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Designing Microsoft Azure Infrastructure Solutions (AZ-305)</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MOC-AZ-305</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in-person or online Microsoft course AZ-305, Designing Microsoft Azure Infrastructure Solutions, teaches attendees how to design Azure infrastructure solutions. This official Microsoft training covers governance, compute, application architecture, storage, data integration, authentication, networks, business continuity, and migrations. This course prepares students for the </w:t>
      </w:r>
      <w:hyperlink r:id="rId5" w:tgtFrame="_blank" w:history="1">
        <w:r>
          <w:rPr>
            <w:rFonts w:ascii="Verdana" w:eastAsia="Verdana" w:hAnsi="Verdana" w:cs="Verdana"/>
            <w:b w:val="0"/>
            <w:sz w:val="20"/>
          </w:rPr>
          <w:t>AZ-305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Before attending this course, students must have previous experience deploying or administering Azure resources and conceptual knowledge of:</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Azure Active Directory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Azure compute technologies such as VMs, containers, and serverless solutions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Azure virtual networking to include load balancers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Azure Storage technologies (unstructured and databases)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General application design concepts such as messaging and high availability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learn how to design: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governance solution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compute solution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An application architecture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Storage, non-relational and relational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Data integration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Authentication, authorization, and identity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Network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Backup and disaster recovery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Monitoring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Migration solutions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governance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 Azure compute solution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data storage solution for non-relational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data storage solution for relational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Solution Architect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Azure Cosmos DB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data integration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 application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authentication and authorization solutions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solution to log and monitor Azure resources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network solutions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solution for backup and disaster recovery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Design migrations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great solutions with the Microsoft Azure Well-Architected Framework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Accelerate cloud adoption with the Microsoft Cloud Adoption Framework for Azure</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AZ-305"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