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API Design using MuleSoft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MULE-104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online MuleSoft API Design training course teaches attendees how to diagram, analyze, and create effective API specifications using RAML to support the design-first approach to API development.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be acquainted with API-led connectivity and the REST architectural style. Some experience with RAML or OAS is helpful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will not need to install any software on their computers for this class. The class will be conducted in a remote environment. Students need a local computer with a web browser (preferably Chrome), stable internet, two monitors, and a headset/microphone.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Diagram an API specification identifying resources, methods, parameters, responses, and data types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the functional elements of an API specification including headers, traits, examples, data types, security, resources, methods, and responses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API specification in RAML 1.0 using Anypoint Design Center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 API specifications using display names and descriptions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API specifications using API console and mocking service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API specifications discoverable through Anypoint Exchange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Semantic versioning for APIs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Hello RAML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RAML Structure and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Diagram RAML Specifications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Planning Our API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Deconstruct API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Articulate the User 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API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the API Specification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using API Console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Planning Your API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Deconstruct API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Articulate the User 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API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the API Specification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using API Console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RAML Fragments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Discover, import, and reuse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Create, publish, import, and use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Publish Both APIs to Exchange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Using API Console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 APIs in Exchange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APIs to Public Portal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Versioning APIs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Semantic Versioning for APIs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Both APIs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Changes to Exchange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Portal Documentation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