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Building R Web Applications with Shiny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RPROG-104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Building R Web Applications with Shiny course teaches attendees how to convert their R-based data analytics programs into responsive, interactive web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basic knowledge of R is required, including an understanding of the role of objects in R, indexing, and calling and writing functions.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and a textbook.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release of R 4.x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or text editor of your choice (RStudio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Quickly review R fundamentals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Tour the directory structure of Shiny applications and learn how the components of a Shiny application interrelate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Shiny widgets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 their applications in a way that is responsive (i.e., viewable across multiple device types and resolutions)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Shiny extensions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Shiny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 Brief R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Numerical and Graphical Summaries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Functions in 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Shiny?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Simple App that We Will Build on Day 1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Fancy App that We Will Build on Day 2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Shiny App Directory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ui.R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shiny.R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global.R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 and shinyServer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www Directory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Local Launching Methods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Widgets and the Input List Elements They Create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verbatimTextOutput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List Elements and Their Role in shinyServer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List Elements and Their Role in shinyUI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Development Exercises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Layout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sidebar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Bootstrap 12-Wide Grid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tabsets, navlist, and navbarPage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Themes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Showcase Mode and the DESCRIPTION File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Reactive Dependency Chain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Development Exercises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Shiny Extensions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dygraphs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shinyRGL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Sharing Your App With Others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an AWS Server and Launching Via Shiny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Launching Via shinyapps.io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