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React and Redux Architecture and Best Practices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RCT-130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React and Redux Architecture and Best Practices training course teaches developers advanced skills for architecting React applications, implementing best practices, and boosting performance.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taken Accelebrate's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Introduction to React course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 Attendees must have experience with Modern JavaScript concepts, including arrow functions, modules, and destructuring.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React and Redux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 and/or Firefox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as specified, including Node.js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common component architecture patterns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write custom hooks to reuse stateful logic in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when and how to use Context in a React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state management, including use cases and various alternatives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Redux to manage the state of the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React and Redux together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React and Redux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Optimize React performance and avoid wasted renders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Component Architecture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 Communication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 Patterns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and Presentation Components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 vs. Inheritance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Hooks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Hooks APIs: useState, useEffect, useRef, useContext, useReducer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 of Hooks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Hooks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Reuse of stateful logic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Context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Context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useContext Hook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State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do you need a State Management Library?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Context for Shared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State Libraries: React Query, SWR, or GraphQL client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Redux?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Checklist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Principles of Redux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Concepts (Store, State, Reducers, Actions, Action Creators)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Complementary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Redux Example (includes time traveling)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Gotchas/Tips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Redux with React (React Redux Library)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with React in Function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useSelector and useDispatch 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 with React in Class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Higher-Order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connect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mapState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mapDispatch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Asynchronous Actions (Redux Thunk)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 Actions (Thunks)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First Thunk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CRUD 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It All Together (React &amp; Redux &amp; Thunk)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causes a component to render?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Wasted Renders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React.memo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Pure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Render Props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render props pattern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react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