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Spark 3 in Scala with Scala Primer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SPRK-108</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Spark 3 in Scala with Scala Primer training course gives attendees a solid technical introduction to the Spark architecture and how Spark works. After getting quickly ramped up on Scala, participants learn how to leverage Spark SQL, DataFrames, and DataSets, which are now the preferred programming API. In addition, students explore possible performance issues and strategies for optimization. The course also covers more advanced topics, including the use of Spark Streaming to process streaming data and Kafka server integration.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object-oriented programming knowledge. No previous Scala knowledge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Spark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PCs with the current Chrome or Firefox browser.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Receive a thorough Scala 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need for Spark in data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Spark architecture and how it distributes computations to cluster nodes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basic installation/setup/layout of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Spark shell for interactive and ad-hoc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RDDs (Resilient Distributed Datasets), and data partitioning, pipelining, and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Understand/use RDD ops such as map(), filter(), and others.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Spark SQL and the DataFrame/DataSet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DataSet/DataFrame capabilities, including the Catalyst query optimizer and Tungsten memory/CPU optimizations.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performance issues, and use the DataSet/DataFrame and Spark SQL for efficient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Spark’s data caching and use it for efficient data transfer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Write/run standalone Spark programs with the Spark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Structured Streaming to process streaming (real-time)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Ingest streaming data from Kafka, and process via Spark Structured Streaming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performance implications and optimizations when using Spark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Scala Ramp 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Scala Introduction, Variables, Data Types, Control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Scala Interpreter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Collections and their Standard Methods (e.g. 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Methods, Function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Object, Trait, case Class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Motivations, Spark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Acquiring and Installing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SparkContext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RDDs and Spark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Concepts, Lifecycle, Lazy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Partitioning and Transformations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RDDs - Creating and Transforming (map, filter, etc.)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SQL, DataFrames, and DataSets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SparkSession, Loading/Saving Data, Data Formats (JSON, CSV, Parquet, text,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DataFrames and DataSets (Creation and Schema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Data Formats (JSON, Text, CSV, Parquet)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DataFrame (untyped) Query DSL (Column, Filtering, Grouping, Aggregation)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SQL-based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DataSet (typed)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and Splitting (flatMap(), explode(), and split())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vs. DataFrames vs. RDDs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Shuffling Transformations and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Reducing, Joining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Shuffling, Narrow vs. Wide Dependencies, and Performance Implications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Catalyst Query Optimizer (explain(), Query Plans, Issues with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Tungsten Optimizer (Binary Format, Cache Awareness, Whole-Stage Code Gen)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Tuning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 - Concepts, Storage Type, Guidelines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Minimizing Shuffling for Increased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Broadcast Variables and Accumulators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Performance Guidelines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Standalone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API, SparkSession.Builder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Creating a SparkSession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Running Applications - sbt/build.sbt and spark-submit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Lifecycle (Driver, Executors, and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Managers (Standalone, YARN, Mesos)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Debugging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Streaming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and Streaming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Structured Streaming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Continuous Applications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Table Paradigm, Result Table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Steps for Structured Streaming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Sources and Sinks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Consuming Kafka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Kafka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Structured Streaming - "Kafka"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Processing the Stream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