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Teradata Architecture and Basics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TER-130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Teradata Architecture and Basics training class teaches attendees how to take advantage of Teradata's unique parallel architecture to interpret SQL requests, receive input records, and pass data.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Teradata training 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 have multiple options for setting up this course using a mix of local and/or cloud resources that we provide. Please ask us for details.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Teradata Architecture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Primary Index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Hashing of the Primary Index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Inside the AMPs Disk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 Primary Index (PPI)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Columnar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Secondary Indexes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Indexes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 Statistics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Temporal Tables Create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Teradata Load Utilities Introduction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Teradata Architecture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Primary Index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Hashing of the Primary Index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Teradata - The Cold Hard Facts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Inside the AMPs Disk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 Primary Index (PPI)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Columnar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User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Secondary Indexes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Temporal Tables Create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Joins Work Internally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Indexes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Teradata Load Utilities 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