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Beginning and Intermediate Web Intelligence Reporting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BO-103</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Web Intelligence, part of</w:t>
      </w:r>
      <w:hyperlink r:id="rId5" w:tgtFrame="_blank" w:history="1">
        <w:r>
          <w:rPr>
            <w:rFonts w:ascii="Verdana" w:eastAsia="Verdana" w:hAnsi="Verdana" w:cs="Verdana"/>
            <w:b w:val="0"/>
            <w:sz w:val="20"/>
          </w:rPr>
          <w:t> SAP</w:t>
        </w:r>
        <w:r>
          <w:rPr>
            <w:rFonts w:ascii="Verdana" w:eastAsia="Verdana" w:hAnsi="Verdana" w:cs="Verdana"/>
            <w:b w:val="0"/>
            <w:sz w:val="20"/>
            <w:vertAlign w:val="superscript"/>
          </w:rPr>
          <w:t>®</w:t>
        </w:r>
        <w:r>
          <w:rPr>
            <w:rFonts w:ascii="Verdana" w:eastAsia="Verdana" w:hAnsi="Verdana" w:cs="Verdana"/>
            <w:b w:val="0"/>
            <w:sz w:val="20"/>
          </w:rPr>
          <w:t> BusinessObjects</w:t>
        </w:r>
        <w:r>
          <w:rPr>
            <w:rFonts w:ascii="Verdana" w:eastAsia="Verdana" w:hAnsi="Verdana" w:cs="Verdana"/>
            <w:b w:val="0"/>
            <w:sz w:val="20"/>
            <w:vertAlign w:val="superscript"/>
          </w:rPr>
          <w:t>TM</w:t>
        </w:r>
        <w:r>
          <w:rPr>
            <w:rFonts w:ascii="Verdana" w:eastAsia="Verdana" w:hAnsi="Verdana" w:cs="Verdana"/>
            <w:b w:val="0"/>
            <w:sz w:val="20"/>
          </w:rPr>
          <w:t>,</w:t>
        </w:r>
      </w:hyperlink>
      <w:r>
        <w:rPr>
          <w:rFonts w:ascii="Verdana" w:eastAsia="Verdana" w:hAnsi="Verdana" w:cs="Verdana"/>
          <w:b w:val="0"/>
          <w:sz w:val="20"/>
        </w:rPr>
        <w:t xml:space="preserve"> allows users to quickly and easily create reports and analyze the data without having to write any code.</w:t>
      </w:r>
    </w:p>
    <w:p w:rsidR="00A77B3E">
      <w:pPr>
        <w:keepNext w:val="0"/>
        <w:spacing w:before="0" w:after="0"/>
        <w:rPr>
          <w:rFonts w:ascii="Verdana" w:eastAsia="Verdana" w:hAnsi="Verdana" w:cs="Verdana"/>
          <w:b w:val="0"/>
          <w:sz w:val="20"/>
        </w:rPr>
      </w:pPr>
      <w:r>
        <w:rPr>
          <w:rFonts w:ascii="Verdana" w:eastAsia="Verdana" w:hAnsi="Verdana" w:cs="Verdana"/>
          <w:b w:val="0"/>
          <w:sz w:val="20"/>
        </w:rPr>
        <w:t>This Web Intelligence</w:t>
      </w:r>
      <w:r>
        <w:rPr>
          <w:rFonts w:ascii="Verdana" w:eastAsia="Verdana" w:hAnsi="Verdana" w:cs="Verdana"/>
          <w:b w:val="0"/>
          <w:sz w:val="20"/>
          <w:vertAlign w:val="superscript"/>
        </w:rPr>
        <w:t>®</w:t>
      </w:r>
      <w:r>
        <w:rPr>
          <w:rFonts w:ascii="Verdana" w:eastAsia="Verdana" w:hAnsi="Verdana" w:cs="Verdana"/>
          <w:b w:val="0"/>
          <w:sz w:val="20"/>
        </w:rPr>
        <w:t xml:space="preserve"> Reporting training teaches attendees how to create new reports, format reports, apply reporting functions, and use conditional formatting, create different block structures, use Turn Into, create forms and cross table reports, use Input Controls, apply conditional formatting with cross tables, and more.</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In addition to private courses for groups, we are pleased to offer an </w:t>
      </w:r>
      <w:hyperlink r:id="rId6" w:anchor="sap" w:history="1">
        <w:r>
          <w:rPr>
            <w:rFonts w:ascii="Verdana" w:eastAsia="Verdana" w:hAnsi="Verdana" w:cs="Verdana"/>
            <w:b w:val="0"/>
            <w:sz w:val="20"/>
          </w:rPr>
          <w:t>open enrollment Beginning and Intermediate Web Intelligence Reporting course</w:t>
        </w:r>
      </w:hyperlink>
      <w:r>
        <w:rPr>
          <w:rFonts w:ascii="Verdana" w:eastAsia="Verdana" w:hAnsi="Verdana" w:cs="Verdana"/>
          <w:b w:val="0"/>
          <w:sz w:val="20"/>
        </w:rPr>
        <w:t xml:space="preserve"> for individuals.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basic Windows skills.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Web Intelligence Reporting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Class files and instructions for setting them up on your BusinessObjects server are provided. All attendees and the instructor will need access to the server during the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BI Launchpad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queries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filters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New Copy/Paste functionality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Utilize the speedmenu</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Format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a variety of reporting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calculations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conditional formatting in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variety of report format types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variety of charts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conditions with prompts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crosstabs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formatting options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reporting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Input Controls and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conditional formatting to cross table blocks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Intelligence as a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Web Intelligence?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Intelligence/Desktop Reporting Differences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Universe?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Intelligence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Web Intelligence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BI Launchpad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Viewing/Copying Folders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Document and Hyperlinks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BI Workspaces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New Documents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Query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Preview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Report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Documents To Favorites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Documents To Local File Formats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Formatting Reports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Duplicating, Deleting, Renaming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New Copy/Paste Functionality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 Removing / Moving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New Columns and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Sizing Rows and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Fonts, Colors, etc.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Hiding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Justification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Comments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Breaking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Outlining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Calculations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Conditional Formatting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Conditional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Rules and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Conditional Formatting  to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Active Data Tracking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Reference Cells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Saving/Inserting Shared Elements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Reporting Options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Drag and Drop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Turn Into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Cross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Formatting Cross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Turn Into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Relative Positioning Blocks Creating Sectioned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Section Formatting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Charts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Turn Into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Assign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Properties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New Chart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Color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Measure Values Orientation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On Dimensions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Chart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Complex Conditions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Prompts/Saving as Variants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Default Values For Prompts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Filters Based On Cascading LOV</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Multiple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Ands/Ors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Brackets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Crosstabs Basic Formatting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Reviewing Blocks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Cross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Drag and Drop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Turn Into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Assign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Pivoting Via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Pivoting Via Structure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Row and Column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Removing/Replacing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Multiple Objects in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 of Adding Objects to the 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Inserting/Removing Objects in Body of Block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and Sectioned Reports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Breaking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Break and Formula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Break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Ranking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Ranked Variable with Break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Sorting/Custom Sorting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on Headings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Report Filters Panel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Input Controls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Utilizing Object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Outlining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Sections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Summary Cells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Summary Cells to Sections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Report to Local file formats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Conditional Formatting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Conditional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Cell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Text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Conditional Formatting to Cross table Body/Headers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and Reformatting Conditional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Different Types of Conditional Formats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sap.com/products/bi-platform.html" TargetMode="External" /><Relationship Id="rId6" Type="http://schemas.openxmlformats.org/officeDocument/2006/relationships/hyperlink" Target="file:////public-training-schedule"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